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740DE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7951EC" w:rsidRDefault="004B57A3" w:rsidP="00E50225">
      <w:pPr>
        <w:pStyle w:val="1"/>
        <w:shd w:val="clear" w:color="auto" w:fill="FFFFFF"/>
        <w:spacing w:before="272"/>
        <w:ind w:firstLine="709"/>
        <w:jc w:val="both"/>
        <w:rPr>
          <w:rFonts w:ascii="Arial" w:hAnsi="Arial" w:cs="Arial"/>
          <w:b w:val="0"/>
          <w:bCs w:val="0"/>
          <w:color w:val="auto"/>
          <w:sz w:val="44"/>
          <w:szCs w:val="44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905E10">
        <w:rPr>
          <w:rFonts w:ascii="Times New Roman" w:hAnsi="Times New Roman" w:cs="Times New Roman"/>
          <w:b w:val="0"/>
          <w:color w:val="auto"/>
        </w:rPr>
        <w:t>Охрана труда в строительстве: как сократить травматизм и  избежать штрафов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94721D" w:rsidRPr="007951EC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F62C2C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05E10">
        <w:rPr>
          <w:rFonts w:ascii="Times New Roman" w:hAnsi="Times New Roman" w:cs="Times New Roman"/>
          <w:b w:val="0"/>
          <w:color w:val="auto"/>
        </w:rPr>
        <w:t xml:space="preserve">24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февраля </w:t>
      </w:r>
      <w:r w:rsidR="00E4347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7951EC" w:rsidRDefault="006272C2" w:rsidP="00E50225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E50225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Pr="007951EC">
        <w:rPr>
          <w:sz w:val="28"/>
        </w:rPr>
        <w:t>.</w:t>
      </w:r>
    </w:p>
    <w:p w:rsidR="00173CA8" w:rsidRPr="007951EC" w:rsidRDefault="00173CA8" w:rsidP="00E50225">
      <w:pPr>
        <w:jc w:val="both"/>
        <w:rPr>
          <w:rFonts w:cs="Times New Roman"/>
          <w:sz w:val="28"/>
        </w:rPr>
      </w:pPr>
    </w:p>
    <w:p w:rsidR="006272C2" w:rsidRPr="00FA003A" w:rsidRDefault="006272C2" w:rsidP="00F62C2C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905E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40DE0"/>
    <w:rsid w:val="007657D0"/>
    <w:rsid w:val="007676A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1010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FB69D-3450-4ABC-AC00-505DA228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125</cp:revision>
  <dcterms:created xsi:type="dcterms:W3CDTF">2020-03-11T05:14:00Z</dcterms:created>
  <dcterms:modified xsi:type="dcterms:W3CDTF">2026-02-18T05:06:00Z</dcterms:modified>
</cp:coreProperties>
</file>